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夏令营</w:t>
      </w:r>
      <w:r>
        <w:rPr>
          <w:rFonts w:ascii="仿宋" w:hAnsi="仿宋" w:eastAsia="仿宋" w:cs="宋体"/>
          <w:kern w:val="0"/>
          <w:sz w:val="30"/>
          <w:szCs w:val="30"/>
        </w:rPr>
        <w:t>项目说明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与行程</w:t>
      </w:r>
      <w:r>
        <w:rPr>
          <w:rFonts w:ascii="仿宋" w:hAnsi="仿宋" w:eastAsia="仿宋" w:cs="宋体"/>
          <w:kern w:val="0"/>
          <w:sz w:val="30"/>
          <w:szCs w:val="30"/>
        </w:rPr>
        <w:t>安排</w:t>
      </w:r>
    </w:p>
    <w:p>
      <w:pPr>
        <w:keepNext w:val="0"/>
        <w:keepLines w:val="0"/>
        <w:pageBreakBefore w:val="0"/>
        <w:widowControl w:val="0"/>
        <w:tabs>
          <w:tab w:val="left" w:pos="1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0" w:firstLineChars="0"/>
        <w:jc w:val="left"/>
        <w:textAlignment w:val="auto"/>
        <w:rPr>
          <w:rFonts w:hint="eastAsia" w:ascii="仿宋" w:hAnsi="仿宋" w:eastAsia="仿宋" w:cstheme="minorBidi"/>
          <w:b/>
          <w:bCs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theme="minorBidi"/>
          <w:b/>
          <w:bCs/>
          <w:kern w:val="0"/>
          <w:sz w:val="24"/>
          <w:szCs w:val="24"/>
          <w:u w:val="none"/>
          <w:lang w:val="en-US" w:eastAsia="zh-CN"/>
        </w:rPr>
        <w:t>一、</w:t>
      </w:r>
      <w:r>
        <w:rPr>
          <w:rFonts w:hint="eastAsia" w:ascii="仿宋" w:hAnsi="仿宋" w:eastAsia="仿宋" w:cs="宋体"/>
          <w:b/>
          <w:bCs/>
          <w:kern w:val="0"/>
          <w:sz w:val="24"/>
          <w:szCs w:val="24"/>
          <w:lang w:val="en-US" w:eastAsia="zh-CN"/>
        </w:rPr>
        <w:t>夏令营</w:t>
      </w:r>
      <w:r>
        <w:rPr>
          <w:rFonts w:hint="eastAsia" w:ascii="仿宋" w:hAnsi="仿宋" w:eastAsia="仿宋" w:cstheme="minorBidi"/>
          <w:b/>
          <w:bCs/>
          <w:kern w:val="0"/>
          <w:sz w:val="24"/>
          <w:szCs w:val="24"/>
          <w:u w:val="none"/>
          <w:lang w:val="en-US" w:eastAsia="zh-CN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firstLine="480" w:firstLineChars="200"/>
        <w:jc w:val="left"/>
        <w:textAlignment w:val="auto"/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由厦门体育产业集团海上运动学院事业部打造的“热血少年营——永春白鹤拳夏令营”坚持军营文化与中华传统文化相结合的教育理念，突出青少年思想品德和军营生活的养成教育；强调对营员体能和技能的综合训练，强化素质教育和思维拓展，培养营员的综合素质能力。永春白鹤拳属南派传统武术，距今已有超过1500年历史，福建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体育职业技术学院在永春设立分校，以白鹤拳为特色建设相关专业。该夏令营是海上运动学院事业部一次发扬优势、整合资源、产教融合的项目尝试。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仿宋" w:hAnsi="仿宋" w:eastAsia="仿宋"/>
          <w:b/>
          <w:bCs/>
          <w:kern w:val="0"/>
          <w:sz w:val="24"/>
          <w:szCs w:val="24"/>
          <w:u w:val="none"/>
        </w:rPr>
      </w:pPr>
      <w:r>
        <w:rPr>
          <w:rFonts w:hint="eastAsia" w:ascii="仿宋" w:hAnsi="仿宋" w:eastAsia="仿宋" w:cstheme="minorBidi"/>
          <w:b/>
          <w:bCs/>
          <w:kern w:val="0"/>
          <w:sz w:val="24"/>
          <w:szCs w:val="24"/>
          <w:highlight w:val="none"/>
          <w:u w:val="none"/>
          <w:lang w:val="en-US" w:eastAsia="zh-CN"/>
        </w:rPr>
        <w:t>二、</w:t>
      </w:r>
      <w:r>
        <w:rPr>
          <w:rFonts w:hint="eastAsia" w:ascii="仿宋" w:hAnsi="仿宋" w:eastAsia="仿宋"/>
          <w:b/>
          <w:bCs/>
          <w:kern w:val="0"/>
          <w:sz w:val="24"/>
          <w:szCs w:val="24"/>
          <w:u w:val="none"/>
        </w:rPr>
        <w:t>营期时间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firstLine="240" w:firstLineChars="100"/>
        <w:jc w:val="left"/>
        <w:textAlignment w:val="auto"/>
        <w:rPr>
          <w:rFonts w:hint="eastAsia" w:ascii="仿宋" w:hAnsi="仿宋" w:eastAsia="仿宋" w:cs="宋体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u w:val="none"/>
          <w:lang w:val="en-US" w:eastAsia="zh-CN"/>
        </w:rPr>
        <w:t>7天6晚“热血少年营——永春白鹤拳夏令营”（具体行程详见附件），2788元/人/7天，20人及以上成团。营期具体安排如下：：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firstLine="240" w:firstLineChars="100"/>
        <w:jc w:val="left"/>
        <w:textAlignment w:val="auto"/>
        <w:rPr>
          <w:rFonts w:hint="eastAsia" w:ascii="仿宋" w:hAnsi="仿宋" w:eastAsia="仿宋"/>
          <w:kern w:val="0"/>
          <w:sz w:val="24"/>
          <w:szCs w:val="24"/>
          <w:u w:val="none"/>
        </w:rPr>
      </w:pPr>
      <w:r>
        <w:rPr>
          <w:rFonts w:hint="eastAsia" w:ascii="仿宋" w:hAnsi="仿宋" w:eastAsia="仿宋"/>
          <w:kern w:val="0"/>
          <w:sz w:val="24"/>
          <w:szCs w:val="24"/>
          <w:u w:val="none"/>
        </w:rPr>
        <w:t>第一期：2023年7月28日—8月3日     第二期：2023年7月31日—8月6日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firstLine="240" w:firstLineChars="100"/>
        <w:jc w:val="left"/>
        <w:textAlignment w:val="auto"/>
        <w:rPr>
          <w:rFonts w:hint="eastAsia" w:ascii="仿宋" w:hAnsi="仿宋" w:eastAsia="仿宋"/>
          <w:kern w:val="0"/>
          <w:sz w:val="24"/>
          <w:szCs w:val="24"/>
          <w:u w:val="none"/>
        </w:rPr>
      </w:pPr>
      <w:r>
        <w:rPr>
          <w:rFonts w:hint="eastAsia" w:ascii="仿宋" w:hAnsi="仿宋" w:eastAsia="仿宋"/>
          <w:kern w:val="0"/>
          <w:sz w:val="24"/>
          <w:szCs w:val="24"/>
          <w:u w:val="none"/>
        </w:rPr>
        <w:t>第三期：2023年8月3日—8月9日      第四期：2023年8月6日—8月12日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firstLine="240" w:firstLineChars="100"/>
        <w:jc w:val="left"/>
        <w:textAlignment w:val="auto"/>
        <w:rPr>
          <w:rFonts w:hint="eastAsia" w:ascii="仿宋" w:hAnsi="仿宋" w:eastAsia="仿宋"/>
          <w:kern w:val="0"/>
          <w:sz w:val="24"/>
          <w:szCs w:val="24"/>
          <w:u w:val="none"/>
        </w:rPr>
      </w:pPr>
      <w:r>
        <w:rPr>
          <w:rFonts w:hint="eastAsia" w:ascii="仿宋" w:hAnsi="仿宋" w:eastAsia="仿宋"/>
          <w:kern w:val="0"/>
          <w:sz w:val="24"/>
          <w:szCs w:val="24"/>
          <w:u w:val="none"/>
        </w:rPr>
        <w:t>第五期：2023年8月9日—8月15日     第六期：2023年8月12日—8月18日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firstLine="240" w:firstLineChars="100"/>
        <w:jc w:val="left"/>
        <w:textAlignment w:val="auto"/>
        <w:rPr>
          <w:rFonts w:hint="eastAsia" w:ascii="仿宋" w:hAnsi="仿宋" w:eastAsia="仿宋"/>
          <w:kern w:val="0"/>
          <w:sz w:val="24"/>
          <w:szCs w:val="24"/>
          <w:u w:val="none"/>
        </w:rPr>
      </w:pPr>
      <w:r>
        <w:rPr>
          <w:rFonts w:hint="eastAsia" w:ascii="仿宋" w:hAnsi="仿宋" w:eastAsia="仿宋"/>
          <w:kern w:val="0"/>
          <w:sz w:val="24"/>
          <w:szCs w:val="24"/>
          <w:u w:val="none"/>
        </w:rPr>
        <w:t xml:space="preserve">第七期：2023年8月15日—8月21日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firstLine="241" w:firstLineChars="100"/>
        <w:jc w:val="left"/>
        <w:textAlignment w:val="auto"/>
        <w:rPr>
          <w:rFonts w:hint="eastAsia" w:ascii="仿宋" w:hAnsi="仿宋" w:eastAsia="仿宋"/>
          <w:kern w:val="0"/>
          <w:sz w:val="24"/>
          <w:szCs w:val="24"/>
          <w:u w:val="none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szCs w:val="24"/>
          <w:u w:val="none"/>
          <w:lang w:val="en-US" w:eastAsia="zh-CN"/>
        </w:rPr>
        <w:t>营期</w:t>
      </w:r>
      <w:r>
        <w:rPr>
          <w:rFonts w:hint="eastAsia" w:ascii="仿宋" w:hAnsi="仿宋" w:eastAsia="仿宋" w:cs="宋体"/>
          <w:kern w:val="0"/>
          <w:sz w:val="24"/>
          <w:szCs w:val="24"/>
          <w:u w:val="none"/>
          <w:lang w:val="en-US" w:eastAsia="zh-CN"/>
        </w:rPr>
        <w:t>：2023年7月28日开营—8月21日结束</w:t>
      </w:r>
    </w:p>
    <w:p>
      <w:pPr>
        <w:keepNext w:val="0"/>
        <w:keepLines w:val="0"/>
        <w:pageBreakBefore w:val="0"/>
        <w:widowControl w:val="0"/>
        <w:tabs>
          <w:tab w:val="left" w:pos="1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0" w:firstLineChars="0"/>
        <w:jc w:val="left"/>
        <w:textAlignment w:val="auto"/>
        <w:rPr>
          <w:rFonts w:hint="default" w:ascii="仿宋" w:hAnsi="仿宋" w:eastAsia="仿宋" w:cstheme="minorBidi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theme="minorBidi"/>
          <w:b/>
          <w:bCs/>
          <w:color w:val="auto"/>
          <w:kern w:val="0"/>
          <w:sz w:val="24"/>
          <w:szCs w:val="24"/>
          <w:u w:val="none"/>
          <w:lang w:val="en-US" w:eastAsia="zh-CN"/>
        </w:rPr>
        <w:t>三、费用及说明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" w:hAnsi="仿宋" w:eastAsia="仿宋" w:cs="宋体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szCs w:val="24"/>
          <w:u w:val="none"/>
          <w:lang w:val="en-US" w:eastAsia="zh-CN"/>
        </w:rPr>
        <w:t>营期费用：</w:t>
      </w:r>
      <w:r>
        <w:rPr>
          <w:rFonts w:hint="eastAsia" w:ascii="仿宋" w:hAnsi="仿宋" w:eastAsia="仿宋" w:cs="宋体"/>
          <w:kern w:val="0"/>
          <w:sz w:val="24"/>
          <w:szCs w:val="24"/>
          <w:u w:val="none"/>
          <w:lang w:val="en-US" w:eastAsia="zh-CN"/>
        </w:rPr>
        <w:t>2788元/人；</w:t>
      </w:r>
    </w:p>
    <w:p>
      <w:pPr>
        <w:keepNext w:val="0"/>
        <w:keepLines w:val="0"/>
        <w:pageBreakBefore w:val="0"/>
        <w:widowControl w:val="0"/>
        <w:tabs>
          <w:tab w:val="left" w:pos="1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theme="minorBidi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theme="minorBidi"/>
          <w:b/>
          <w:bCs/>
          <w:color w:val="auto"/>
          <w:kern w:val="0"/>
          <w:sz w:val="24"/>
          <w:szCs w:val="24"/>
          <w:u w:val="none"/>
          <w:lang w:val="en-US" w:eastAsia="zh-CN"/>
        </w:rPr>
        <w:t>费用说明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="636" w:leftChars="303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1、营地活动费：营会期间所有活动执行、专业师资、物料费等；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="636" w:leftChars="303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2、住宿费：营会期间住宿费；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="636" w:leftChars="303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3、餐饮费：营地提供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每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日早午晚运动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营养餐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="636" w:leftChars="303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出行：专业大巴车队，经验丰富司机；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="636" w:leftChars="303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保险费：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团队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意外险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="636" w:leftChars="303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、医疗物资等；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="636" w:leftChars="303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、费用不包含：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="636" w:leftChars="303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（1）各地前往营地的交通费用；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="636" w:leftChars="303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（2）私人消费：如自由活动期间的餐饮、私人购物及其他私人费用；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="636" w:leftChars="303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（3）上述“费用包含”条款中未列明的一切额外费用。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仿宋" w:hAnsi="仿宋" w:eastAsia="仿宋" w:cs="宋体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szCs w:val="24"/>
          <w:u w:val="none"/>
          <w:lang w:val="en-US" w:eastAsia="zh-CN"/>
        </w:rPr>
        <w:t>四</w:t>
      </w:r>
      <w:r>
        <w:rPr>
          <w:rFonts w:hint="eastAsia" w:ascii="仿宋" w:hAnsi="仿宋" w:eastAsia="仿宋" w:cs="宋体"/>
          <w:b/>
          <w:bCs/>
          <w:kern w:val="0"/>
          <w:sz w:val="24"/>
          <w:szCs w:val="24"/>
          <w:u w:val="none"/>
        </w:rPr>
        <w:t>、</w:t>
      </w:r>
      <w:r>
        <w:rPr>
          <w:rFonts w:hint="eastAsia" w:ascii="仿宋" w:hAnsi="仿宋" w:eastAsia="仿宋" w:cs="宋体"/>
          <w:b/>
          <w:bCs/>
          <w:kern w:val="0"/>
          <w:sz w:val="24"/>
          <w:szCs w:val="24"/>
          <w:u w:val="none"/>
          <w:lang w:val="en-US" w:eastAsia="zh-CN"/>
        </w:rPr>
        <w:t>行程</w:t>
      </w:r>
      <w:r>
        <w:rPr>
          <w:rFonts w:hint="eastAsia" w:ascii="仿宋" w:hAnsi="仿宋" w:eastAsia="仿宋" w:cs="宋体"/>
          <w:b/>
          <w:bCs/>
          <w:kern w:val="0"/>
          <w:sz w:val="24"/>
          <w:szCs w:val="24"/>
          <w:u w:val="none"/>
        </w:rPr>
        <w:t>安</w:t>
      </w:r>
      <w:r>
        <w:rPr>
          <w:rFonts w:hint="eastAsia" w:ascii="仿宋" w:hAnsi="仿宋" w:eastAsia="仿宋" w:cs="宋体"/>
          <w:b/>
          <w:bCs/>
          <w:kern w:val="0"/>
          <w:sz w:val="24"/>
          <w:szCs w:val="24"/>
        </w:rPr>
        <w:t>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firstLine="480" w:firstLineChars="200"/>
        <w:jc w:val="left"/>
        <w:textAlignment w:val="auto"/>
        <w:rPr>
          <w:rFonts w:hint="default" w:ascii="仿宋" w:hAnsi="仿宋" w:eastAsia="仿宋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4"/>
          <w:szCs w:val="24"/>
          <w:lang w:val="en-US" w:eastAsia="zh-CN"/>
        </w:rPr>
        <w:t>具体行程详见以下各表：</w:t>
      </w:r>
    </w:p>
    <w:tbl>
      <w:tblPr>
        <w:tblStyle w:val="7"/>
        <w:tblW w:w="8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365"/>
        <w:gridCol w:w="5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16" w:hRule="atLeast"/>
          <w:jc w:val="center"/>
        </w:trPr>
        <w:tc>
          <w:tcPr>
            <w:tcW w:w="8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7天6夜行程安排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Day1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上午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营地集结，报到参观入住，12:00午餐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下午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营地安全学习、永春拳初体验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晚间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营地日记，学员分享交流、自由活动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Day2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上午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永春拳学习、教室内阅读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下午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永春拳学习、教室内阅读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晚间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营地日记，电影（或其趣味活动）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Day3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上午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永春拳学习、教室内阅读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下午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永春拳学习、教室内阅读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晚间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自由活动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Day4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上午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永春拳学习、教室内阅读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下午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永春拳学习、教室内阅读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晚间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营地日记、阅读分享会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Day5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上午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永春拳学习、教室内阅读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下午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永春拳学习、教室内阅读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晚间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营地日记，电影（或其趣味活动）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Day6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上午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永春拳学习、教室内阅读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下午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永春拳学习、教室内阅读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晚间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自由活动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Day7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上午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营地安全学习、永春拳初体验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下午</w:t>
            </w:r>
          </w:p>
        </w:tc>
        <w:tc>
          <w:tcPr>
            <w:tcW w:w="5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营地集结，解散返家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1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default" w:ascii="仿宋" w:hAnsi="仿宋" w:eastAsia="仿宋" w:cstheme="minorBidi"/>
          <w:b/>
          <w:bCs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theme="minorBidi"/>
          <w:b/>
          <w:bCs/>
          <w:kern w:val="0"/>
          <w:sz w:val="24"/>
          <w:szCs w:val="24"/>
          <w:u w:val="none"/>
          <w:lang w:val="en-US" w:eastAsia="zh-CN"/>
        </w:rPr>
        <w:t>每日安排</w:t>
      </w:r>
    </w:p>
    <w:tbl>
      <w:tblPr>
        <w:tblStyle w:val="7"/>
        <w:tblpPr w:leftFromText="180" w:rightFromText="180" w:vertAnchor="text" w:horzAnchor="page" w:tblpXSpec="center" w:tblpY="78"/>
        <w:tblOverlap w:val="never"/>
        <w:tblW w:w="34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217"/>
        <w:gridCol w:w="1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7:00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晨起洗漱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7:30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晨间活动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8:00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营养早餐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9:00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营会活动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12:00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美味午餐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13:00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午休时间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14:00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营会活动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17:00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营养晚餐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18:30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自由活动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19:30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晚间活动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20:00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营地活动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21:00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睡前洗漱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21:30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熄灯就寝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1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eastAsia" w:ascii="仿宋" w:hAnsi="仿宋" w:eastAsia="仿宋" w:cstheme="minorBidi"/>
          <w:b/>
          <w:bCs/>
          <w:kern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1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eastAsia" w:ascii="仿宋" w:hAnsi="仿宋" w:eastAsia="仿宋" w:cstheme="minorBidi"/>
          <w:b/>
          <w:bCs/>
          <w:kern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1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eastAsia" w:ascii="仿宋" w:hAnsi="仿宋" w:eastAsia="仿宋" w:cstheme="minorBidi"/>
          <w:b/>
          <w:bCs/>
          <w:kern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1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eastAsia" w:ascii="仿宋" w:hAnsi="仿宋" w:eastAsia="仿宋" w:cstheme="minorBidi"/>
          <w:b/>
          <w:bCs/>
          <w:kern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1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eastAsia" w:ascii="仿宋" w:hAnsi="仿宋" w:eastAsia="仿宋" w:cstheme="minorBidi"/>
          <w:b/>
          <w:bCs/>
          <w:kern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1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eastAsia" w:ascii="仿宋" w:hAnsi="仿宋" w:eastAsia="仿宋" w:cstheme="minorBidi"/>
          <w:b/>
          <w:bCs/>
          <w:kern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1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eastAsia" w:ascii="仿宋" w:hAnsi="仿宋" w:eastAsia="仿宋" w:cstheme="minorBidi"/>
          <w:b/>
          <w:bCs/>
          <w:kern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1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eastAsia" w:ascii="仿宋" w:hAnsi="仿宋" w:eastAsia="仿宋" w:cstheme="minorBidi"/>
          <w:b/>
          <w:bCs/>
          <w:kern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1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eastAsia" w:ascii="仿宋" w:hAnsi="仿宋" w:eastAsia="仿宋" w:cstheme="minorBidi"/>
          <w:b/>
          <w:bCs/>
          <w:kern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仿宋" w:hAnsi="仿宋" w:eastAsia="仿宋" w:cstheme="minorBidi"/>
          <w:b/>
          <w:bCs/>
          <w:kern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仿宋" w:hAnsi="仿宋" w:eastAsia="仿宋" w:cs="宋体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theme="minorBidi"/>
          <w:b/>
          <w:bCs/>
          <w:kern w:val="0"/>
          <w:sz w:val="24"/>
          <w:szCs w:val="24"/>
          <w:u w:val="none"/>
          <w:lang w:val="en-US" w:eastAsia="zh-CN"/>
        </w:rPr>
        <w:t>五、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szCs w:val="24"/>
          <w:lang w:eastAsia="zh-CN"/>
        </w:rPr>
        <w:t>安全保障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1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240" w:firstLineChars="1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  <w:t>1、授课导师都具备教学资格及专业运动背景；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1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240" w:firstLineChars="1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  <w:t>2、教练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val="en-US" w:eastAsia="zh-CN"/>
        </w:rPr>
        <w:t>教官与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  <w:t>学员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val="en-US" w:eastAsia="zh-CN"/>
        </w:rPr>
        <w:t>的师生比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  <w:t>为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  <w:t>: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1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240" w:firstLineChars="1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  <w:t>、营地备有相关紧急药品，例如止血贴/中暑药等等；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1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240" w:firstLineChars="1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val="en-US" w:eastAsia="zh-CN"/>
        </w:rPr>
        <w:t>工作人员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  <w:t>全程跟班，协调学员衣食住行；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1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240" w:firstLineChars="1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  <w:t>、微信群每日精选照片，随时随地了解学员动态；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1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240" w:firstLineChars="1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  <w:t>、营员统一进行用餐，餐厅提供的餐食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val="en-US" w:eastAsia="zh-CN"/>
        </w:rPr>
        <w:t>确保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  <w:t>食材卫生、新鲜、确保营养、科学、健康、可查，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val="en-US" w:eastAsia="zh-CN"/>
        </w:rPr>
        <w:t>并可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  <w:t>满足能营员们一天的营养所需。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1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left"/>
        <w:textAlignment w:val="auto"/>
        <w:rPr>
          <w:rFonts w:hint="eastAsia" w:ascii="仿宋" w:hAnsi="仿宋" w:eastAsia="仿宋" w:cstheme="minorBidi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theme="minorBidi"/>
          <w:b/>
          <w:bCs/>
          <w:kern w:val="0"/>
          <w:sz w:val="24"/>
          <w:szCs w:val="24"/>
          <w:u w:val="none"/>
          <w:lang w:val="en-US" w:eastAsia="zh-CN"/>
        </w:rPr>
        <w:t>六、</w:t>
      </w:r>
      <w:r>
        <w:rPr>
          <w:rFonts w:hint="eastAsia" w:ascii="仿宋" w:hAnsi="仿宋" w:eastAsia="仿宋" w:cstheme="minorBidi"/>
          <w:b/>
          <w:bCs/>
          <w:color w:val="auto"/>
          <w:kern w:val="0"/>
          <w:sz w:val="24"/>
          <w:szCs w:val="24"/>
          <w:u w:val="none"/>
          <w:lang w:val="en-US" w:eastAsia="zh-CN"/>
        </w:rPr>
        <w:t>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firstLine="240" w:firstLineChars="1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统一投诉电话:0592-5820262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firstLine="240" w:firstLineChars="1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24"/>
          <w:szCs w:val="24"/>
        </w:rPr>
      </w:pPr>
    </w:p>
    <w:sectPr>
      <w:footerReference r:id="rId3" w:type="default"/>
      <w:pgSz w:w="11906" w:h="16838"/>
      <w:pgMar w:top="1020" w:right="1230" w:bottom="1020" w:left="1230" w:header="851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OTA1M2MwZGQyNTg3ODNkZDkyYjllNWZiMjRiMzgifQ=="/>
  </w:docVars>
  <w:rsids>
    <w:rsidRoot w:val="0073618A"/>
    <w:rsid w:val="00053827"/>
    <w:rsid w:val="001F1357"/>
    <w:rsid w:val="00267E9F"/>
    <w:rsid w:val="00425B30"/>
    <w:rsid w:val="004C7388"/>
    <w:rsid w:val="0073618A"/>
    <w:rsid w:val="00741865"/>
    <w:rsid w:val="00763A48"/>
    <w:rsid w:val="00A06314"/>
    <w:rsid w:val="00A41184"/>
    <w:rsid w:val="00A43AD3"/>
    <w:rsid w:val="00B835A1"/>
    <w:rsid w:val="00C869F9"/>
    <w:rsid w:val="00D76A69"/>
    <w:rsid w:val="00E34645"/>
    <w:rsid w:val="00F26F92"/>
    <w:rsid w:val="00F44662"/>
    <w:rsid w:val="01EA636A"/>
    <w:rsid w:val="02094BC6"/>
    <w:rsid w:val="026852C9"/>
    <w:rsid w:val="02FD54CD"/>
    <w:rsid w:val="03125A6C"/>
    <w:rsid w:val="03EF7C67"/>
    <w:rsid w:val="04136FE6"/>
    <w:rsid w:val="046A2305"/>
    <w:rsid w:val="0508213B"/>
    <w:rsid w:val="0537159E"/>
    <w:rsid w:val="059B0FF6"/>
    <w:rsid w:val="05EA4396"/>
    <w:rsid w:val="06FA4992"/>
    <w:rsid w:val="0734376C"/>
    <w:rsid w:val="08386E05"/>
    <w:rsid w:val="089B5C59"/>
    <w:rsid w:val="09067414"/>
    <w:rsid w:val="09273A00"/>
    <w:rsid w:val="0A36214C"/>
    <w:rsid w:val="0B04690F"/>
    <w:rsid w:val="0C1C56A7"/>
    <w:rsid w:val="0C945B16"/>
    <w:rsid w:val="0D194D91"/>
    <w:rsid w:val="0D2D6EBA"/>
    <w:rsid w:val="0DCD0860"/>
    <w:rsid w:val="0E302EC2"/>
    <w:rsid w:val="0E826613"/>
    <w:rsid w:val="0E8969FD"/>
    <w:rsid w:val="0F451CCF"/>
    <w:rsid w:val="0FD74185"/>
    <w:rsid w:val="100F6247"/>
    <w:rsid w:val="112D4C9A"/>
    <w:rsid w:val="11D02920"/>
    <w:rsid w:val="12312130"/>
    <w:rsid w:val="12B91D38"/>
    <w:rsid w:val="12D01F73"/>
    <w:rsid w:val="133E2072"/>
    <w:rsid w:val="134B1CCA"/>
    <w:rsid w:val="137A36C0"/>
    <w:rsid w:val="14B92F88"/>
    <w:rsid w:val="15076350"/>
    <w:rsid w:val="15B37305"/>
    <w:rsid w:val="15E943C5"/>
    <w:rsid w:val="16287195"/>
    <w:rsid w:val="16B247F0"/>
    <w:rsid w:val="16BE65B8"/>
    <w:rsid w:val="16EA49EA"/>
    <w:rsid w:val="17C21434"/>
    <w:rsid w:val="17D55E55"/>
    <w:rsid w:val="190F5F83"/>
    <w:rsid w:val="19422DE4"/>
    <w:rsid w:val="1993117B"/>
    <w:rsid w:val="19E07918"/>
    <w:rsid w:val="19EA7D6F"/>
    <w:rsid w:val="1A115D97"/>
    <w:rsid w:val="1A430182"/>
    <w:rsid w:val="1ABD2416"/>
    <w:rsid w:val="1AFF7C32"/>
    <w:rsid w:val="1B8F35A1"/>
    <w:rsid w:val="1BDD10FC"/>
    <w:rsid w:val="1C6B0DF2"/>
    <w:rsid w:val="1C764CFA"/>
    <w:rsid w:val="1CFA53F7"/>
    <w:rsid w:val="1E011DCA"/>
    <w:rsid w:val="1E380731"/>
    <w:rsid w:val="1E5A2124"/>
    <w:rsid w:val="1F3452D6"/>
    <w:rsid w:val="1FB24BC1"/>
    <w:rsid w:val="205044BA"/>
    <w:rsid w:val="20970B7A"/>
    <w:rsid w:val="213E4CC7"/>
    <w:rsid w:val="21757C0C"/>
    <w:rsid w:val="21DC27C0"/>
    <w:rsid w:val="222D5C70"/>
    <w:rsid w:val="22D24584"/>
    <w:rsid w:val="231D6314"/>
    <w:rsid w:val="26523F3E"/>
    <w:rsid w:val="26D47A62"/>
    <w:rsid w:val="272F295C"/>
    <w:rsid w:val="27C2106B"/>
    <w:rsid w:val="27D76283"/>
    <w:rsid w:val="28C30846"/>
    <w:rsid w:val="2ACD1F24"/>
    <w:rsid w:val="2BD0430F"/>
    <w:rsid w:val="2C5C2F2E"/>
    <w:rsid w:val="2CA828B0"/>
    <w:rsid w:val="2D684463"/>
    <w:rsid w:val="2D6D7821"/>
    <w:rsid w:val="2D927C68"/>
    <w:rsid w:val="2DB84378"/>
    <w:rsid w:val="2E302463"/>
    <w:rsid w:val="304D0EBF"/>
    <w:rsid w:val="30F1651D"/>
    <w:rsid w:val="31BC25E9"/>
    <w:rsid w:val="332B2711"/>
    <w:rsid w:val="335F1E64"/>
    <w:rsid w:val="343965DB"/>
    <w:rsid w:val="35E01800"/>
    <w:rsid w:val="35E746AE"/>
    <w:rsid w:val="362D0E30"/>
    <w:rsid w:val="374D297B"/>
    <w:rsid w:val="377D13C7"/>
    <w:rsid w:val="37814AE6"/>
    <w:rsid w:val="37DB3EA8"/>
    <w:rsid w:val="389920BE"/>
    <w:rsid w:val="3A2320D4"/>
    <w:rsid w:val="3AD35612"/>
    <w:rsid w:val="3AF244D8"/>
    <w:rsid w:val="3B0300D9"/>
    <w:rsid w:val="3B741E5F"/>
    <w:rsid w:val="3CCB49DA"/>
    <w:rsid w:val="3DA25318"/>
    <w:rsid w:val="3E244271"/>
    <w:rsid w:val="3EA216BE"/>
    <w:rsid w:val="3EA37472"/>
    <w:rsid w:val="3F46487E"/>
    <w:rsid w:val="3FDE4412"/>
    <w:rsid w:val="40901DB6"/>
    <w:rsid w:val="40DB509F"/>
    <w:rsid w:val="412D70FE"/>
    <w:rsid w:val="42C75463"/>
    <w:rsid w:val="42CD6DEA"/>
    <w:rsid w:val="42F1438D"/>
    <w:rsid w:val="46452166"/>
    <w:rsid w:val="467F21AA"/>
    <w:rsid w:val="46A35ADB"/>
    <w:rsid w:val="46BC1650"/>
    <w:rsid w:val="46E5026C"/>
    <w:rsid w:val="46FD09E2"/>
    <w:rsid w:val="47A71F2D"/>
    <w:rsid w:val="489769E6"/>
    <w:rsid w:val="489F5BBF"/>
    <w:rsid w:val="48D02A7B"/>
    <w:rsid w:val="49CD711E"/>
    <w:rsid w:val="4A6C298E"/>
    <w:rsid w:val="4AAF241A"/>
    <w:rsid w:val="4B7328F0"/>
    <w:rsid w:val="4C524CF3"/>
    <w:rsid w:val="4CFB402F"/>
    <w:rsid w:val="4DE27298"/>
    <w:rsid w:val="4E4A0D3B"/>
    <w:rsid w:val="4EB235F2"/>
    <w:rsid w:val="4EB26BEF"/>
    <w:rsid w:val="4FA5088A"/>
    <w:rsid w:val="4FFE090A"/>
    <w:rsid w:val="517555E9"/>
    <w:rsid w:val="51AE6039"/>
    <w:rsid w:val="51F7052E"/>
    <w:rsid w:val="51F96F59"/>
    <w:rsid w:val="51FF6894"/>
    <w:rsid w:val="52207AE8"/>
    <w:rsid w:val="5310037D"/>
    <w:rsid w:val="53A56FC8"/>
    <w:rsid w:val="54C038AB"/>
    <w:rsid w:val="55004DFD"/>
    <w:rsid w:val="55442B89"/>
    <w:rsid w:val="55BF6A67"/>
    <w:rsid w:val="564806CA"/>
    <w:rsid w:val="57474AEA"/>
    <w:rsid w:val="57B52515"/>
    <w:rsid w:val="58682337"/>
    <w:rsid w:val="58C7682F"/>
    <w:rsid w:val="59726EC3"/>
    <w:rsid w:val="59E41FDF"/>
    <w:rsid w:val="5B8B2341"/>
    <w:rsid w:val="5C061049"/>
    <w:rsid w:val="5C0B4E52"/>
    <w:rsid w:val="5CF138A4"/>
    <w:rsid w:val="5F2B700E"/>
    <w:rsid w:val="60AA78A0"/>
    <w:rsid w:val="627357C6"/>
    <w:rsid w:val="630404C6"/>
    <w:rsid w:val="639A67A8"/>
    <w:rsid w:val="63D26C8D"/>
    <w:rsid w:val="64DC4A2F"/>
    <w:rsid w:val="659139A7"/>
    <w:rsid w:val="670D642A"/>
    <w:rsid w:val="68052302"/>
    <w:rsid w:val="683F26C7"/>
    <w:rsid w:val="694454E1"/>
    <w:rsid w:val="699D16F3"/>
    <w:rsid w:val="6A4C5C9E"/>
    <w:rsid w:val="6BE30D8F"/>
    <w:rsid w:val="6C1228FB"/>
    <w:rsid w:val="6C221F3C"/>
    <w:rsid w:val="6C3E3165"/>
    <w:rsid w:val="6C8951FC"/>
    <w:rsid w:val="6E2C015D"/>
    <w:rsid w:val="6E3439A9"/>
    <w:rsid w:val="6E4607A9"/>
    <w:rsid w:val="6EB44754"/>
    <w:rsid w:val="6F0B6CBF"/>
    <w:rsid w:val="6FCA1E38"/>
    <w:rsid w:val="6FDE58E3"/>
    <w:rsid w:val="70E80E02"/>
    <w:rsid w:val="714821F3"/>
    <w:rsid w:val="71E6293B"/>
    <w:rsid w:val="7200523D"/>
    <w:rsid w:val="721D7786"/>
    <w:rsid w:val="721E3736"/>
    <w:rsid w:val="73A56E44"/>
    <w:rsid w:val="73D47729"/>
    <w:rsid w:val="74F843FF"/>
    <w:rsid w:val="74FF4332"/>
    <w:rsid w:val="75304029"/>
    <w:rsid w:val="758C4352"/>
    <w:rsid w:val="758D137C"/>
    <w:rsid w:val="75E63885"/>
    <w:rsid w:val="76003140"/>
    <w:rsid w:val="76907AD0"/>
    <w:rsid w:val="76C14E37"/>
    <w:rsid w:val="76E533F4"/>
    <w:rsid w:val="77641277"/>
    <w:rsid w:val="77C356D5"/>
    <w:rsid w:val="77E537F1"/>
    <w:rsid w:val="78C51325"/>
    <w:rsid w:val="78EE4083"/>
    <w:rsid w:val="794C7D62"/>
    <w:rsid w:val="79A226EC"/>
    <w:rsid w:val="7A747B08"/>
    <w:rsid w:val="7AE80C75"/>
    <w:rsid w:val="7AF20495"/>
    <w:rsid w:val="7B70631D"/>
    <w:rsid w:val="7B9C415A"/>
    <w:rsid w:val="7C110A84"/>
    <w:rsid w:val="7C3615E7"/>
    <w:rsid w:val="7C9E2682"/>
    <w:rsid w:val="7CA06DB3"/>
    <w:rsid w:val="7CA46AAF"/>
    <w:rsid w:val="7D7C39D0"/>
    <w:rsid w:val="7D9829B2"/>
    <w:rsid w:val="7DED3CF9"/>
    <w:rsid w:val="7EFA5861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7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6"/>
    <w:qFormat/>
    <w:uiPriority w:val="0"/>
    <w:rPr>
      <w:b/>
      <w:bCs/>
      <w:kern w:val="2"/>
      <w:sz w:val="21"/>
      <w:szCs w:val="24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1182</Words>
  <Characters>1315</Characters>
  <Lines>8</Lines>
  <Paragraphs>2</Paragraphs>
  <TotalTime>9</TotalTime>
  <ScaleCrop>false</ScaleCrop>
  <LinksUpToDate>false</LinksUpToDate>
  <CharactersWithSpaces>1335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2022-02-28T06:30:00Z</dcterms:created>
  <dc:creator>User</dc:creator>
  <cp:lastModifiedBy>随风入境</cp:lastModifiedBy>
  <dcterms:modified xsi:type="dcterms:W3CDTF">2023-07-27T01:59:41Z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C9926963BBE24FA7B622981979BAAFF7</vt:lpwstr>
  </property>
</Properties>
</file>